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S5-254556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24B3D1" w:rsidR="00F25D98" w:rsidRDefault="000C55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E031A7" w:rsidR="00F25D98" w:rsidRDefault="000C55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28.622 Clarify usage of </w:t>
            </w:r>
            <w:proofErr w:type="spellStart"/>
            <w:r>
              <w:t>notifyFileReady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4C19" w:rsidR="001E41F3" w:rsidRDefault="000C55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C0717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ReportingCtrl </w:t>
            </w:r>
            <w:r w:rsidR="005B1674">
              <w:rPr>
                <w:noProof/>
              </w:rPr>
              <w:t>choice</w:t>
            </w:r>
            <w:r>
              <w:rPr>
                <w:noProof/>
              </w:rPr>
              <w:t xml:space="preserve"> supports multiple scenarios each described in a separate paragraph of its description.  In the case of CHOICE_3 there is text which </w:t>
            </w:r>
            <w:r w:rsidR="00881D0C" w:rsidRPr="00881D0C">
              <w:rPr>
                <w:noProof/>
              </w:rPr>
              <w:t>unnecessarily</w:t>
            </w:r>
            <w:r w:rsidR="00881D0C">
              <w:rPr>
                <w:noProof/>
              </w:rPr>
              <w:t xml:space="preserve"> </w:t>
            </w:r>
            <w:r>
              <w:rPr>
                <w:noProof/>
              </w:rPr>
              <w:t>refers to CHOICE_1</w:t>
            </w:r>
            <w:r w:rsidR="0003794B" w:rsidRPr="0003794B">
              <w:rPr>
                <w:noProof/>
              </w:rPr>
              <w:t xml:space="preserve"> when describing the notifications.</w:t>
            </w:r>
          </w:p>
        </w:tc>
      </w:tr>
      <w:tr w:rsidR="005F45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45C2" w:rsidRDefault="005F45C2" w:rsidP="005F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096716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881D0C" w:rsidRPr="00881D0C">
              <w:rPr>
                <w:noProof/>
              </w:rPr>
              <w:t>unnecessary</w:t>
            </w:r>
            <w:r w:rsidR="00881D0C">
              <w:rPr>
                <w:noProof/>
              </w:rPr>
              <w:t xml:space="preserve"> </w:t>
            </w:r>
            <w:r>
              <w:rPr>
                <w:noProof/>
              </w:rPr>
              <w:t>reference to CHOICE_1 in the CHOICE_3 description text.</w:t>
            </w:r>
          </w:p>
        </w:tc>
      </w:tr>
      <w:tr w:rsidR="005F45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45C2" w:rsidRDefault="005F45C2" w:rsidP="005F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479AD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5F45C2" w14:paraId="034AF533" w14:textId="77777777" w:rsidTr="00547111">
        <w:tc>
          <w:tcPr>
            <w:tcW w:w="2694" w:type="dxa"/>
            <w:gridSpan w:val="2"/>
          </w:tcPr>
          <w:p w14:paraId="39D9EB5B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45C2" w:rsidRDefault="005F45C2" w:rsidP="005F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45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45C2" w:rsidRDefault="005F45C2" w:rsidP="005F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45C2" w:rsidRDefault="005F45C2" w:rsidP="005F4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45C2" w:rsidRDefault="005F45C2" w:rsidP="005F45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5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D8FEA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45C2" w:rsidRDefault="005F45C2" w:rsidP="005F4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45C2" w:rsidRDefault="005F45C2" w:rsidP="005F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5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E6B8FC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45C2" w:rsidRDefault="005F45C2" w:rsidP="005F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45C2" w:rsidRDefault="005F45C2" w:rsidP="005F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5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0535F21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F45C2" w:rsidRDefault="005F45C2" w:rsidP="005F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9A9A69" w:rsidR="005F45C2" w:rsidRDefault="005F45C2" w:rsidP="005F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28.623 CR 0583 </w:t>
            </w:r>
          </w:p>
        </w:tc>
      </w:tr>
      <w:tr w:rsidR="005F45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45C2" w:rsidRDefault="005F45C2" w:rsidP="005F45C2">
            <w:pPr>
              <w:pStyle w:val="CRCoverPage"/>
              <w:spacing w:after="0"/>
              <w:rPr>
                <w:noProof/>
              </w:rPr>
            </w:pPr>
          </w:p>
        </w:tc>
      </w:tr>
      <w:tr w:rsidR="005F45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45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45C2" w:rsidRPr="008863B9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45C2" w:rsidRPr="008863B9" w:rsidRDefault="005F45C2" w:rsidP="005F45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45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94CFB" w14:textId="77777777" w:rsidR="006B197D" w:rsidRDefault="006B197D" w:rsidP="006B197D">
      <w:pPr>
        <w:rPr>
          <w:noProof/>
        </w:rPr>
      </w:pPr>
    </w:p>
    <w:p w14:paraId="315B271B" w14:textId="77777777" w:rsidR="006B197D" w:rsidRDefault="006B197D" w:rsidP="006B197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197D" w14:paraId="1492C549" w14:textId="77777777" w:rsidTr="009954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F7FC32" w14:textId="77777777" w:rsidR="006B197D" w:rsidRDefault="006B197D" w:rsidP="009954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A7410F" w14:textId="77777777" w:rsidR="006B197D" w:rsidRDefault="006B197D" w:rsidP="006B197D">
      <w:pPr>
        <w:rPr>
          <w:noProof/>
        </w:rPr>
      </w:pPr>
    </w:p>
    <w:p w14:paraId="7477B77C" w14:textId="77777777" w:rsidR="006B197D" w:rsidRPr="002651AF" w:rsidRDefault="006B197D" w:rsidP="006B197D">
      <w:pPr>
        <w:keepNext/>
        <w:keepLines/>
        <w:spacing w:before="120"/>
        <w:ind w:left="1134" w:hanging="1134"/>
        <w:outlineLvl w:val="2"/>
        <w:rPr>
          <w:rFonts w:ascii="Courier New" w:eastAsia="Malgun Gothic" w:hAnsi="Courier New"/>
          <w:sz w:val="28"/>
          <w:lang w:val="en-US" w:eastAsia="zh-CN"/>
        </w:rPr>
      </w:pPr>
      <w:bookmarkStart w:id="1" w:name="_Toc44516384"/>
      <w:bookmarkStart w:id="2" w:name="_Toc45272699"/>
      <w:bookmarkStart w:id="3" w:name="_Toc51754694"/>
      <w:bookmarkStart w:id="4" w:name="_Toc162446353"/>
      <w:bookmarkStart w:id="5" w:name="_Toc210131217"/>
      <w:bookmarkStart w:id="6" w:name="_Toc44516385"/>
      <w:bookmarkStart w:id="7" w:name="_Toc45272700"/>
      <w:bookmarkStart w:id="8" w:name="_Toc51754695"/>
      <w:r w:rsidRPr="002651AF">
        <w:rPr>
          <w:rFonts w:ascii="Arial" w:eastAsia="Malgun Gothic" w:hAnsi="Arial"/>
          <w:sz w:val="28"/>
          <w:lang w:val="en-US" w:eastAsia="zh-CN"/>
        </w:rPr>
        <w:t>4.3.33</w:t>
      </w:r>
      <w:r w:rsidRPr="002651AF">
        <w:rPr>
          <w:rFonts w:ascii="Arial" w:eastAsia="Malgun Gothic" w:hAnsi="Arial"/>
          <w:sz w:val="28"/>
          <w:lang w:val="en-US" w:eastAsia="zh-CN"/>
        </w:rPr>
        <w:tab/>
      </w:r>
      <w:proofErr w:type="spellStart"/>
      <w:r w:rsidRPr="002651AF">
        <w:rPr>
          <w:rFonts w:ascii="Courier New" w:eastAsia="Malgun Gothic" w:hAnsi="Courier New" w:cs="Courier New"/>
          <w:sz w:val="28"/>
          <w:lang w:val="en-US" w:eastAsia="zh-CN"/>
        </w:rPr>
        <w:t>ReportingCtrl</w:t>
      </w:r>
      <w:proofErr w:type="spellEnd"/>
      <w:r w:rsidRPr="002651AF">
        <w:rPr>
          <w:rFonts w:ascii="Courier New" w:eastAsia="Malgun Gothic" w:hAnsi="Courier New" w:cs="Courier New"/>
          <w:sz w:val="28"/>
          <w:lang w:val="en-US" w:eastAsia="zh-CN"/>
        </w:rPr>
        <w:t xml:space="preserve"> &lt;&lt;</w:t>
      </w:r>
      <w:bookmarkEnd w:id="1"/>
      <w:bookmarkEnd w:id="2"/>
      <w:bookmarkEnd w:id="3"/>
      <w:bookmarkEnd w:id="4"/>
      <w:r w:rsidRPr="002651AF">
        <w:rPr>
          <w:rFonts w:ascii="Courier New" w:eastAsia="Malgun Gothic" w:hAnsi="Courier New" w:cs="Courier New"/>
          <w:sz w:val="28"/>
        </w:rPr>
        <w:t>choice&gt;&gt;</w:t>
      </w:r>
      <w:bookmarkEnd w:id="5"/>
    </w:p>
    <w:p w14:paraId="2FC7047D" w14:textId="77777777" w:rsidR="006B197D" w:rsidRPr="002651AF" w:rsidRDefault="006B197D" w:rsidP="006B19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9" w:name="_CR4_3_33_1"/>
      <w:bookmarkStart w:id="10" w:name="_Toc210131218"/>
      <w:bookmarkEnd w:id="9"/>
      <w:r w:rsidRPr="002651AF">
        <w:rPr>
          <w:rFonts w:ascii="Arial" w:eastAsia="Malgun Gothic" w:hAnsi="Arial"/>
          <w:sz w:val="24"/>
        </w:rPr>
        <w:t>4.3.33.1</w:t>
      </w:r>
      <w:r w:rsidRPr="002651AF">
        <w:rPr>
          <w:rFonts w:ascii="Arial" w:eastAsia="Malgun Gothic" w:hAnsi="Arial"/>
          <w:sz w:val="24"/>
        </w:rPr>
        <w:tab/>
        <w:t>Definition</w:t>
      </w:r>
      <w:bookmarkEnd w:id="6"/>
      <w:bookmarkEnd w:id="7"/>
      <w:bookmarkEnd w:id="8"/>
      <w:bookmarkEnd w:id="10"/>
    </w:p>
    <w:p w14:paraId="0103ED61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This </w:t>
      </w:r>
      <w:r w:rsidRPr="002651AF">
        <w:rPr>
          <w:rFonts w:ascii="Courier New" w:eastAsia="Malgun Gothic" w:hAnsi="Courier New" w:cs="Courier New"/>
        </w:rPr>
        <w:t>&lt;&lt;choice&gt;&gt;</w:t>
      </w:r>
      <w:r w:rsidRPr="002651AF">
        <w:rPr>
          <w:rFonts w:eastAsia="Malgun Gothic"/>
        </w:rPr>
        <w:t xml:space="preserve"> defines the method for reporting collected performance metrics to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0EB65E09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is present (CHOICE_1),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files on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at a location selected by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and, on condition that an appropriate subscription is in place, inform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about the availability of new files and the file location using the </w:t>
      </w:r>
      <w:proofErr w:type="spellStart"/>
      <w:r w:rsidRPr="002651AF">
        <w:rPr>
          <w:rFonts w:ascii="Courier New" w:eastAsia="Malgun Gothic" w:hAnsi="Courier New" w:cs="Courier New"/>
        </w:rPr>
        <w:t>notifyFileReady</w:t>
      </w:r>
      <w:proofErr w:type="spellEnd"/>
      <w:r w:rsidRPr="002651AF">
        <w:rPr>
          <w:rFonts w:eastAsia="Malgun Gothic"/>
        </w:rPr>
        <w:t xml:space="preserve"> notification. In case the preparation of a file fails, </w:t>
      </w:r>
      <w:proofErr w:type="spellStart"/>
      <w:r w:rsidRPr="002651AF">
        <w:rPr>
          <w:rFonts w:ascii="Courier New" w:eastAsia="Malgun Gothic" w:hAnsi="Courier New" w:cs="Courier New"/>
        </w:rPr>
        <w:t>notifyFilePreparationError</w:t>
      </w:r>
      <w:proofErr w:type="spellEnd"/>
      <w:r w:rsidRPr="002651AF">
        <w:rPr>
          <w:rFonts w:eastAsia="Malgun Gothic"/>
        </w:rPr>
        <w:t xml:space="preserve"> shall be sent instead.</w:t>
      </w:r>
    </w:p>
    <w:p w14:paraId="054230CD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When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and </w:t>
      </w:r>
      <w:bookmarkStart w:id="11" w:name="_Hlk177572069"/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bookmarkEnd w:id="11"/>
      <w:proofErr w:type="spellEnd"/>
      <w:r w:rsidRPr="002651AF">
        <w:rPr>
          <w:rFonts w:ascii="Courier New" w:eastAsia="Malgun Gothic" w:hAnsi="Courier New" w:cs="Courier New"/>
        </w:rPr>
        <w:t xml:space="preserve"> </w:t>
      </w:r>
      <w:r w:rsidRPr="002651AF">
        <w:rPr>
          <w:rFonts w:eastAsia="Malgun Gothic"/>
        </w:rPr>
        <w:t xml:space="preserve">attributes are present (CHOICE_2), then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behave like described for the case that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is present. In addition,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create on behalf of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 subscription, using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, for the notification types </w:t>
      </w:r>
      <w:bookmarkStart w:id="12" w:name="_Hlk177572423"/>
      <w:proofErr w:type="spellStart"/>
      <w:r w:rsidRPr="002651AF">
        <w:rPr>
          <w:rFonts w:ascii="Courier New" w:eastAsia="Malgun Gothic" w:hAnsi="Courier New" w:cs="Courier New"/>
        </w:rPr>
        <w:t>notifyMOICreation</w:t>
      </w:r>
      <w:proofErr w:type="spellEnd"/>
      <w:r w:rsidRPr="002651AF">
        <w:rPr>
          <w:rFonts w:eastAsia="Malgun Gothic"/>
        </w:rPr>
        <w:t xml:space="preserve"> </w:t>
      </w:r>
      <w:bookmarkEnd w:id="12"/>
      <w:r w:rsidRPr="002651AF">
        <w:rPr>
          <w:rFonts w:eastAsia="Malgun Gothic"/>
        </w:rPr>
        <w:t xml:space="preserve">and </w:t>
      </w:r>
      <w:proofErr w:type="spellStart"/>
      <w:r w:rsidRPr="002651AF">
        <w:rPr>
          <w:rFonts w:ascii="Courier New" w:eastAsia="Malgun Gothic" w:hAnsi="Courier New" w:cs="Courier New"/>
        </w:rPr>
        <w:t>notifyMOIDeletion</w:t>
      </w:r>
      <w:proofErr w:type="spellEnd"/>
      <w:r w:rsidRPr="002651AF">
        <w:rPr>
          <w:rFonts w:eastAsia="Malgun Gothic"/>
        </w:rPr>
        <w:t xml:space="preserve"> related to the </w:t>
      </w:r>
      <w:bookmarkStart w:id="13" w:name="_Hlk177572353"/>
      <w:r w:rsidRPr="002651AF">
        <w:rPr>
          <w:rFonts w:ascii="Courier New" w:eastAsia="Malgun Gothic" w:hAnsi="Courier New" w:cs="Courier New"/>
        </w:rPr>
        <w:t>File</w:t>
      </w:r>
      <w:bookmarkEnd w:id="13"/>
      <w:r w:rsidRPr="002651AF">
        <w:rPr>
          <w:rFonts w:eastAsia="Malgun Gothic"/>
        </w:rPr>
        <w:t xml:space="preserve"> instances that will be produced later. In case an existing subscription does already include the </w:t>
      </w:r>
      <w:r w:rsidRPr="002651AF">
        <w:rPr>
          <w:rFonts w:ascii="Courier New" w:eastAsia="Malgun Gothic" w:hAnsi="Courier New" w:cs="Courier New"/>
        </w:rPr>
        <w:t>File</w:t>
      </w:r>
      <w:r w:rsidRPr="002651AF">
        <w:rPr>
          <w:rFonts w:eastAsia="Malgun Gothic"/>
        </w:rPr>
        <w:t xml:space="preserve"> instances to be produced, no new subscription shall be created.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attribute in the created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 instance shall be set to the value of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in the related </w:t>
      </w:r>
      <w:proofErr w:type="spellStart"/>
      <w:r w:rsidRPr="002651AF">
        <w:rPr>
          <w:rFonts w:ascii="Courier New" w:eastAsia="Malgun Gothic" w:hAnsi="Courier New" w:cs="Courier New"/>
        </w:rPr>
        <w:t>PerfMetricJob</w:t>
      </w:r>
      <w:proofErr w:type="spellEnd"/>
      <w:r w:rsidRPr="002651AF">
        <w:rPr>
          <w:rFonts w:eastAsia="Malgun Gothic"/>
        </w:rPr>
        <w:t xml:space="preserve">. This feature is called implicit notification subscription, as opposed to the case where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creates the subscription (explicit notification subscription). When the related </w:t>
      </w:r>
      <w:bookmarkStart w:id="14" w:name="_Hlk177572234"/>
      <w:proofErr w:type="spellStart"/>
      <w:r w:rsidRPr="002651AF">
        <w:rPr>
          <w:rFonts w:ascii="Courier New" w:eastAsia="Malgun Gothic" w:hAnsi="Courier New" w:cs="Courier New"/>
        </w:rPr>
        <w:t>PerfMetricJob</w:t>
      </w:r>
      <w:bookmarkEnd w:id="14"/>
      <w:proofErr w:type="spellEnd"/>
      <w:r w:rsidRPr="002651AF">
        <w:rPr>
          <w:rFonts w:eastAsia="Malgun Gothic"/>
        </w:rPr>
        <w:t xml:space="preserve"> is deleted, the </w:t>
      </w:r>
      <w:bookmarkStart w:id="15" w:name="_Hlk177572168"/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bookmarkEnd w:id="15"/>
      <w:proofErr w:type="spellEnd"/>
      <w:r w:rsidRPr="002651AF">
        <w:rPr>
          <w:rFonts w:eastAsia="Malgun Gothic"/>
        </w:rPr>
        <w:t xml:space="preserve"> instance created due to the request for implicit subscription shall be deleted as well.</w:t>
      </w:r>
    </w:p>
    <w:p w14:paraId="5756E9EC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>When only the “</w:t>
      </w:r>
      <w:proofErr w:type="spellStart"/>
      <w:r w:rsidRPr="002651AF">
        <w:rPr>
          <w:rFonts w:eastAsia="Malgun Gothic"/>
        </w:rPr>
        <w:t>fileReportingPeriod</w:t>
      </w:r>
      <w:proofErr w:type="spellEnd"/>
      <w:r w:rsidRPr="002651AF">
        <w:rPr>
          <w:rFonts w:eastAsia="Malgun Gothic"/>
        </w:rPr>
        <w:t>” and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 attributes are present (CHOICE_3),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the files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”. The file location may identify any entity such as a file server or a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consumer. The identified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may or may not be identical to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creating the “</w:t>
      </w:r>
      <w:proofErr w:type="spellStart"/>
      <w:r w:rsidRPr="002651AF">
        <w:rPr>
          <w:rFonts w:eastAsia="Malgun Gothic"/>
        </w:rPr>
        <w:t>PerfMetricJob</w:t>
      </w:r>
      <w:proofErr w:type="spellEnd"/>
      <w:r w:rsidRPr="002651AF">
        <w:rPr>
          <w:rFonts w:eastAsia="Malgun Gothic"/>
        </w:rPr>
        <w:t xml:space="preserve">”. </w:t>
      </w:r>
      <w:del w:id="16" w:author="Mark Scott" w:date="2025-10-03T11:30:00Z" w16du:dateUtc="2025-10-03T15:30:00Z">
        <w:r w:rsidRPr="002651AF" w:rsidDel="002651AF">
          <w:rPr>
            <w:rFonts w:eastAsia="Malgun Gothic"/>
          </w:rPr>
          <w:delText>As for CHOICE_1 t</w:delText>
        </w:r>
      </w:del>
      <w:ins w:id="17" w:author="Mark Scott" w:date="2025-10-03T11:30:00Z" w16du:dateUtc="2025-10-03T15:30:00Z">
        <w:r>
          <w:rPr>
            <w:rFonts w:eastAsia="Malgun Gothic"/>
          </w:rPr>
          <w:t>T</w:t>
        </w:r>
      </w:ins>
      <w:r w:rsidRPr="002651AF">
        <w:rPr>
          <w:rFonts w:eastAsia="Malgun Gothic"/>
        </w:rPr>
        <w:t xml:space="preserve">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may emit “</w:t>
      </w:r>
      <w:proofErr w:type="spellStart"/>
      <w:r w:rsidRPr="002651AF">
        <w:rPr>
          <w:rFonts w:eastAsia="Malgun Gothic"/>
        </w:rPr>
        <w:t>notifyFileReady</w:t>
      </w:r>
      <w:proofErr w:type="spellEnd"/>
      <w:r w:rsidRPr="002651AF">
        <w:rPr>
          <w:rFonts w:eastAsia="Malgun Gothic"/>
        </w:rPr>
        <w:t>” and "</w:t>
      </w:r>
      <w:proofErr w:type="spellStart"/>
      <w:r w:rsidRPr="002651AF">
        <w:rPr>
          <w:rFonts w:eastAsia="Malgun Gothic"/>
        </w:rPr>
        <w:t>notifyFilePreparationError</w:t>
      </w:r>
      <w:proofErr w:type="spellEnd"/>
      <w:r w:rsidRPr="002651AF">
        <w:rPr>
          <w:rFonts w:eastAsia="Malgun Gothic"/>
        </w:rPr>
        <w:t>" notifications to inform subscribers that a file has been made available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>”.</w:t>
      </w:r>
    </w:p>
    <w:p w14:paraId="3C58E2D5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 xml:space="preserve"> attribute is present (CHOICE_4),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stream the data to the location specified by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>.</w:t>
      </w:r>
    </w:p>
    <w:p w14:paraId="3902CA50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For the file-based reporting methods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specifies the time window during which collected measurements are stored into the same file before the file is closed and a new file is opened.</w:t>
      </w:r>
    </w:p>
    <w:p w14:paraId="3B183D19" w14:textId="77777777" w:rsidR="006B197D" w:rsidRPr="002651AF" w:rsidRDefault="006B197D" w:rsidP="006B19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8" w:name="_CR4_3_33_2"/>
      <w:bookmarkStart w:id="19" w:name="_Toc210131219"/>
      <w:bookmarkStart w:id="20" w:name="_Toc51754696"/>
      <w:bookmarkStart w:id="21" w:name="_Toc45272701"/>
      <w:bookmarkStart w:id="22" w:name="_Toc44516386"/>
      <w:bookmarkEnd w:id="18"/>
      <w:r w:rsidRPr="002651AF">
        <w:rPr>
          <w:rFonts w:ascii="Arial" w:eastAsia="Malgun Gothic" w:hAnsi="Arial"/>
          <w:sz w:val="24"/>
        </w:rPr>
        <w:t>4.3.33.2</w:t>
      </w:r>
      <w:r w:rsidRPr="002651AF">
        <w:rPr>
          <w:rFonts w:ascii="Arial" w:eastAsia="Malgun Gothic" w:hAnsi="Arial"/>
          <w:sz w:val="24"/>
        </w:rPr>
        <w:tab/>
        <w:t>Attributes</w:t>
      </w:r>
      <w:bookmarkEnd w:id="19"/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6B197D" w:rsidRPr="002651AF" w14:paraId="0A69F50D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BECC059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49BEF20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D315B77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98ED0F3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6F2E9A0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FF94F74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6B197D" w:rsidRPr="002651AF" w14:paraId="55D5F3C4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ABA62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D0017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95EE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B8B81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3B2CC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F1B44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0A8B55E6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58DE8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1BFB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5BA48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84954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1E7F2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BECE1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3E1A3103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B0A16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EA3F2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42600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2927D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A79A3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92CD7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6B1DE06C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D71224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F9E96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39A1D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C1829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7BDA0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29012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6FD48194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77FEC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38822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A3C85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08EAF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EBDA6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E3643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47DA2B9B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BF16B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96A05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4F49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93115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CCAB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DACC3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17C7C548" w14:textId="77777777" w:rsidR="006B197D" w:rsidRPr="002651AF" w:rsidRDefault="006B197D" w:rsidP="006B197D">
      <w:pPr>
        <w:rPr>
          <w:rFonts w:eastAsia="Malgun Gothic"/>
        </w:rPr>
      </w:pPr>
    </w:p>
    <w:p w14:paraId="65E82B2D" w14:textId="77777777" w:rsidR="006B197D" w:rsidRPr="002651AF" w:rsidRDefault="006B197D" w:rsidP="006B19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fr-FR"/>
        </w:rPr>
      </w:pPr>
      <w:bookmarkStart w:id="23" w:name="_CR4_3_33_3"/>
      <w:bookmarkStart w:id="24" w:name="_Toc210131220"/>
      <w:bookmarkStart w:id="25" w:name="_Toc51754697"/>
      <w:bookmarkStart w:id="26" w:name="_Toc45272702"/>
      <w:bookmarkStart w:id="27" w:name="_Toc44516387"/>
      <w:bookmarkEnd w:id="23"/>
      <w:r w:rsidRPr="002651AF">
        <w:rPr>
          <w:rFonts w:ascii="Arial" w:eastAsia="Malgun Gothic" w:hAnsi="Arial"/>
          <w:sz w:val="24"/>
          <w:lang w:val="fr-FR"/>
        </w:rPr>
        <w:lastRenderedPageBreak/>
        <w:t>4.3.33.3</w:t>
      </w:r>
      <w:r w:rsidRPr="002651AF">
        <w:rPr>
          <w:rFonts w:ascii="Arial" w:eastAsia="Malgun Gothic" w:hAnsi="Arial"/>
          <w:sz w:val="24"/>
          <w:lang w:val="fr-FR"/>
        </w:rPr>
        <w:tab/>
      </w:r>
      <w:proofErr w:type="spellStart"/>
      <w:r w:rsidRPr="002651AF">
        <w:rPr>
          <w:rFonts w:ascii="Arial" w:eastAsia="Malgun Gothic" w:hAnsi="Arial"/>
          <w:sz w:val="24"/>
          <w:lang w:val="fr-FR"/>
        </w:rPr>
        <w:t>Attribute</w:t>
      </w:r>
      <w:proofErr w:type="spellEnd"/>
      <w:r w:rsidRPr="002651AF">
        <w:rPr>
          <w:rFonts w:ascii="Arial" w:eastAsia="Malgun Gothic" w:hAnsi="Arial"/>
          <w:sz w:val="24"/>
          <w:lang w:val="fr-FR"/>
        </w:rPr>
        <w:t xml:space="preserve"> </w:t>
      </w:r>
      <w:proofErr w:type="spellStart"/>
      <w:r w:rsidRPr="002651AF">
        <w:rPr>
          <w:rFonts w:ascii="Arial" w:eastAsia="Malgun Gothic" w:hAnsi="Arial"/>
          <w:sz w:val="24"/>
          <w:lang w:val="fr-FR"/>
        </w:rPr>
        <w:t>constraints</w:t>
      </w:r>
      <w:bookmarkEnd w:id="24"/>
      <w:bookmarkEnd w:id="25"/>
      <w:bookmarkEnd w:id="26"/>
      <w:bookmarkEnd w:id="2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6B197D" w:rsidRPr="002651AF" w14:paraId="2F3D7205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CD5D41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7F3C69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Definition</w:t>
            </w:r>
          </w:p>
        </w:tc>
      </w:tr>
      <w:tr w:rsidR="006B197D" w:rsidRPr="002651AF" w14:paraId="0B6C10EB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F68B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0C55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producer.</w:t>
            </w:r>
          </w:p>
        </w:tc>
      </w:tr>
      <w:tr w:rsidR="006B197D" w:rsidRPr="002651AF" w14:paraId="4AE92907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BA8C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47EE6905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CEB1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reporting,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and implicit notification subscription.</w:t>
            </w:r>
          </w:p>
        </w:tc>
      </w:tr>
      <w:tr w:rsidR="006B197D" w:rsidRPr="002651AF" w14:paraId="4C148441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CB61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0AA24047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96F9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a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consumer.</w:t>
            </w:r>
          </w:p>
        </w:tc>
      </w:tr>
      <w:tr w:rsidR="006B197D" w:rsidRPr="002651AF" w14:paraId="0A51338F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9B7D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D723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stream-based reporting.</w:t>
            </w:r>
          </w:p>
        </w:tc>
      </w:tr>
    </w:tbl>
    <w:p w14:paraId="6833A041" w14:textId="77777777" w:rsidR="006B197D" w:rsidRPr="002651AF" w:rsidRDefault="006B197D" w:rsidP="006B197D">
      <w:pPr>
        <w:rPr>
          <w:rFonts w:eastAsia="Malgun Gothic"/>
        </w:rPr>
      </w:pPr>
    </w:p>
    <w:p w14:paraId="1F97DD5E" w14:textId="77777777" w:rsidR="006B197D" w:rsidRPr="002651AF" w:rsidRDefault="006B197D" w:rsidP="006B19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bookmarkStart w:id="28" w:name="_CR4_3_33_4"/>
      <w:bookmarkStart w:id="29" w:name="_Toc210131221"/>
      <w:bookmarkStart w:id="30" w:name="_Toc51754698"/>
      <w:bookmarkStart w:id="31" w:name="_Toc45272703"/>
      <w:bookmarkStart w:id="32" w:name="_Toc44516388"/>
      <w:bookmarkEnd w:id="28"/>
      <w:r w:rsidRPr="002651AF">
        <w:rPr>
          <w:rFonts w:ascii="Arial" w:eastAsia="Malgun Gothic" w:hAnsi="Arial"/>
          <w:sz w:val="24"/>
          <w:lang w:val="en-US"/>
        </w:rPr>
        <w:t>4.3.33.</w:t>
      </w:r>
      <w:r w:rsidRPr="002651AF">
        <w:rPr>
          <w:rFonts w:ascii="Arial" w:eastAsia="Malgun Gothic" w:hAnsi="Arial"/>
          <w:sz w:val="24"/>
          <w:lang w:val="en-US" w:eastAsia="zh-CN"/>
        </w:rPr>
        <w:t>4</w:t>
      </w:r>
      <w:r w:rsidRPr="002651AF">
        <w:rPr>
          <w:rFonts w:ascii="Arial" w:eastAsia="Malgun Gothic" w:hAnsi="Arial"/>
          <w:sz w:val="24"/>
          <w:lang w:val="en-US"/>
        </w:rPr>
        <w:tab/>
        <w:t>Notifications</w:t>
      </w:r>
      <w:bookmarkEnd w:id="29"/>
      <w:bookmarkEnd w:id="30"/>
      <w:bookmarkEnd w:id="31"/>
      <w:bookmarkEnd w:id="32"/>
    </w:p>
    <w:p w14:paraId="20142D60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The subclause 4.5 of the &lt;&lt;IOC&gt;&gt; using this </w:t>
      </w:r>
      <w:r w:rsidRPr="002651AF">
        <w:rPr>
          <w:rFonts w:ascii="Courier New" w:eastAsia="Malgun Gothic" w:hAnsi="Courier New" w:cs="Courier New"/>
        </w:rPr>
        <w:t>&lt;&lt;</w:t>
      </w:r>
      <w:proofErr w:type="spellStart"/>
      <w:r w:rsidRPr="002651AF">
        <w:rPr>
          <w:rFonts w:ascii="Courier New" w:eastAsia="Malgun Gothic" w:hAnsi="Courier New" w:cs="Courier New"/>
        </w:rPr>
        <w:t>dataType</w:t>
      </w:r>
      <w:proofErr w:type="spellEnd"/>
      <w:r w:rsidRPr="002651AF">
        <w:rPr>
          <w:rFonts w:ascii="Courier New" w:eastAsia="Malgun Gothic" w:hAnsi="Courier New" w:cs="Courier New"/>
        </w:rPr>
        <w:t>&gt;&gt;</w:t>
      </w:r>
      <w:r w:rsidRPr="002651AF">
        <w:rPr>
          <w:rFonts w:eastAsia="Malgun Gothic"/>
          <w:lang w:val="en-US"/>
        </w:rPr>
        <w:t xml:space="preserve"> </w:t>
      </w:r>
      <w:r w:rsidRPr="002651AF">
        <w:rPr>
          <w:rFonts w:eastAsia="Malgun Gothic"/>
          <w:lang w:eastAsia="zh-CN"/>
        </w:rPr>
        <w:t>as one of its attributes, shall be applicable</w:t>
      </w:r>
      <w:r w:rsidRPr="002651AF">
        <w:rPr>
          <w:rFonts w:eastAsia="Malgun Gothic"/>
        </w:rPr>
        <w:t>.</w:t>
      </w:r>
    </w:p>
    <w:p w14:paraId="411D87A1" w14:textId="77777777" w:rsidR="006B197D" w:rsidRDefault="006B197D" w:rsidP="006B197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9D58F" w14:textId="77777777" w:rsidR="00954257" w:rsidRDefault="00954257">
      <w:r>
        <w:separator/>
      </w:r>
    </w:p>
  </w:endnote>
  <w:endnote w:type="continuationSeparator" w:id="0">
    <w:p w14:paraId="1AFADFC7" w14:textId="77777777" w:rsidR="00954257" w:rsidRDefault="0095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BFB53" w14:textId="77777777" w:rsidR="00954257" w:rsidRDefault="00954257">
      <w:r>
        <w:separator/>
      </w:r>
    </w:p>
  </w:footnote>
  <w:footnote w:type="continuationSeparator" w:id="0">
    <w:p w14:paraId="638A8773" w14:textId="77777777" w:rsidR="00954257" w:rsidRDefault="00954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4B"/>
    <w:rsid w:val="00070E09"/>
    <w:rsid w:val="000A6394"/>
    <w:rsid w:val="000B7FED"/>
    <w:rsid w:val="000C038A"/>
    <w:rsid w:val="000C55C4"/>
    <w:rsid w:val="000C6598"/>
    <w:rsid w:val="000D44B3"/>
    <w:rsid w:val="0013569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1674"/>
    <w:rsid w:val="005E2C44"/>
    <w:rsid w:val="005F45C2"/>
    <w:rsid w:val="00621188"/>
    <w:rsid w:val="006257ED"/>
    <w:rsid w:val="00653DE4"/>
    <w:rsid w:val="00665C47"/>
    <w:rsid w:val="00695808"/>
    <w:rsid w:val="006B197D"/>
    <w:rsid w:val="006B46FB"/>
    <w:rsid w:val="006E21FB"/>
    <w:rsid w:val="00792342"/>
    <w:rsid w:val="007977A8"/>
    <w:rsid w:val="007B512A"/>
    <w:rsid w:val="007C2097"/>
    <w:rsid w:val="007D1EC2"/>
    <w:rsid w:val="007D6A07"/>
    <w:rsid w:val="007F7259"/>
    <w:rsid w:val="008040A8"/>
    <w:rsid w:val="008279FA"/>
    <w:rsid w:val="008626E7"/>
    <w:rsid w:val="00870EE7"/>
    <w:rsid w:val="00881D0C"/>
    <w:rsid w:val="00884472"/>
    <w:rsid w:val="008863B9"/>
    <w:rsid w:val="008A45A6"/>
    <w:rsid w:val="008D3CCC"/>
    <w:rsid w:val="008F3789"/>
    <w:rsid w:val="008F686C"/>
    <w:rsid w:val="009148DE"/>
    <w:rsid w:val="00941E30"/>
    <w:rsid w:val="009531B0"/>
    <w:rsid w:val="0095425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C22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815</Words>
  <Characters>6000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17</cp:revision>
  <cp:lastPrinted>1900-01-01T05:00:00Z</cp:lastPrinted>
  <dcterms:created xsi:type="dcterms:W3CDTF">2020-02-03T08:32:00Z</dcterms:created>
  <dcterms:modified xsi:type="dcterms:W3CDTF">2025-10-03T16:21:00Z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S5-254556</vt:lpwstr>
  </property>
  <property fmtid="{D5CDD505-2E9C-101B-9397-08002B2CF9AE}" pid="10" name="Spec#">
    <vt:lpwstr>28.622</vt:lpwstr>
  </property>
  <property fmtid="{D5CDD505-2E9C-101B-9397-08002B2CF9AE}" pid="11" name="Cr#">
    <vt:lpwstr>0606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28.622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Rel-20</vt:lpwstr>
  </property>
</Properties>
</file>